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9F" w:rsidRPr="00D7229F" w:rsidRDefault="006B053B" w:rsidP="006B053B">
      <w:pPr>
        <w:spacing w:before="120" w:after="120"/>
        <w:ind w:left="120"/>
        <w:outlineLvl w:val="0"/>
        <w:rPr>
          <w:rFonts w:ascii="Arial" w:hAnsi="Arial" w:cs="Arial"/>
          <w:b/>
          <w:bCs/>
          <w:sz w:val="96"/>
          <w:szCs w:val="96"/>
        </w:rPr>
      </w:pPr>
      <w:r w:rsidRPr="003E2A6B">
        <w:rPr>
          <w:rFonts w:ascii="Stencil" w:hAnsi="Stencil"/>
          <w:b/>
          <w:bCs/>
          <w:noProof/>
          <w:color w:val="FF0000"/>
          <w:sz w:val="96"/>
          <w:szCs w:val="96"/>
          <w:lang w:eastAsia="en-US"/>
        </w:rPr>
        <w:drawing>
          <wp:inline distT="0" distB="0" distL="0" distR="0">
            <wp:extent cx="819150" cy="962025"/>
            <wp:effectExtent l="19050" t="0" r="0" b="0"/>
            <wp:docPr id="4" name="Picture 1" descr="D:\Documents and Settings\paul.hollingsworth\Desktop\CAWBB7Q1CAQQVJPVCALJSLUICAR8ER12CA4ZTX8CCA67VOT2CALX59X3CA0Z5CHOCA594XK7CALY2CSNCAL1OT67CA7OUNY6CARH06A6CAVFBD75CAQG68ZWCAGHI930CAA59UIQCANJN1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paul.hollingsworth\Desktop\CAWBB7Q1CAQQVJPVCALJSLUICAR8ER12CA4ZTX8CCA67VOT2CALX59X3CA0Z5CHOCA594XK7CALY2CSNCAL1OT67CA7OUNY6CARH06A6CAVFBD75CAQG68ZWCAGHI930CAA59UIQCANJN11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7DB">
        <w:rPr>
          <w:rFonts w:ascii="Stencil" w:hAnsi="Stencil"/>
          <w:b/>
          <w:bCs/>
          <w:noProof/>
          <w:color w:val="FF0000"/>
          <w:sz w:val="96"/>
          <w:szCs w:val="96"/>
          <w:lang w:eastAsia="en-U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-1981199</wp:posOffset>
            </wp:positionH>
            <wp:positionV relativeFrom="paragraph">
              <wp:posOffset>76200</wp:posOffset>
            </wp:positionV>
            <wp:extent cx="1028700" cy="1200150"/>
            <wp:effectExtent l="19050" t="0" r="0" b="0"/>
            <wp:wrapNone/>
            <wp:docPr id="5" name="Picture 4" descr="work s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 saf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7971" w:rsidRPr="003E2A6B">
        <w:rPr>
          <w:rFonts w:ascii="Stencil" w:hAnsi="Stencil"/>
          <w:b/>
          <w:bCs/>
          <w:noProof/>
          <w:color w:val="FF0000"/>
          <w:sz w:val="96"/>
          <w:szCs w:val="96"/>
          <w:lang w:eastAsia="en-US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7724775</wp:posOffset>
            </wp:positionH>
            <wp:positionV relativeFrom="paragraph">
              <wp:posOffset>209550</wp:posOffset>
            </wp:positionV>
            <wp:extent cx="904875" cy="1171575"/>
            <wp:effectExtent l="19050" t="0" r="9525" b="0"/>
            <wp:wrapNone/>
            <wp:docPr id="6" name="Picture 5" descr="safety is no accid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ty is no accide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053B">
        <w:rPr>
          <w:rFonts w:ascii="Stencil" w:hAnsi="Stencil"/>
          <w:b/>
          <w:bCs/>
          <w:color w:val="FF0000"/>
          <w:sz w:val="96"/>
          <w:szCs w:val="96"/>
        </w:rPr>
        <w:t xml:space="preserve"> </w:t>
      </w:r>
      <w:r>
        <w:rPr>
          <w:rFonts w:ascii="Stencil" w:hAnsi="Stencil"/>
          <w:b/>
          <w:bCs/>
          <w:color w:val="FF0000"/>
          <w:sz w:val="96"/>
          <w:szCs w:val="96"/>
        </w:rPr>
        <w:t xml:space="preserve"> </w:t>
      </w:r>
      <w:r w:rsidR="00D7229F" w:rsidRPr="00D7229F">
        <w:rPr>
          <w:rFonts w:ascii="Stencil" w:hAnsi="Stencil"/>
          <w:b/>
          <w:bCs/>
          <w:color w:val="FF0000"/>
          <w:sz w:val="96"/>
          <w:szCs w:val="96"/>
          <w:u w:val="single"/>
        </w:rPr>
        <w:t>Semper Safe</w:t>
      </w:r>
      <w:r w:rsidR="003E2A6B" w:rsidRPr="006B053B">
        <w:rPr>
          <w:rFonts w:ascii="Stencil" w:hAnsi="Stencil"/>
          <w:b/>
          <w:bCs/>
          <w:noProof/>
          <w:color w:val="FF0000"/>
          <w:sz w:val="96"/>
          <w:szCs w:val="96"/>
          <w:lang w:eastAsia="en-US"/>
        </w:rPr>
        <w:t xml:space="preserve"> </w:t>
      </w:r>
      <w:r w:rsidRPr="006B053B">
        <w:rPr>
          <w:rFonts w:ascii="Stencil" w:hAnsi="Stencil"/>
          <w:b/>
          <w:bCs/>
          <w:noProof/>
          <w:color w:val="FF0000"/>
          <w:sz w:val="96"/>
          <w:szCs w:val="96"/>
          <w:lang w:eastAsia="en-US"/>
        </w:rPr>
        <w:t xml:space="preserve">  </w:t>
      </w:r>
      <w:r>
        <w:rPr>
          <w:rFonts w:ascii="Arial" w:hAnsi="Arial" w:cs="Arial"/>
          <w:noProof/>
          <w:color w:val="1111CC"/>
          <w:sz w:val="20"/>
          <w:szCs w:val="20"/>
          <w:lang w:eastAsia="en-US"/>
        </w:rPr>
        <w:drawing>
          <wp:inline distT="0" distB="0" distL="0" distR="0">
            <wp:extent cx="865533" cy="904875"/>
            <wp:effectExtent l="19050" t="0" r="0" b="0"/>
            <wp:docPr id="3" name="Picture 1" descr="http://t1.gstatic.com/images?q=tbn:ANd9GcTdjs9CFHGFEt5wVE2OOWtf3eQlE39OI84v9vHIsoCIXuvlvtAh71Uc-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djs9CFHGFEt5wVE2OOWtf3eQlE39OI84v9vHIsoCIXuvlvtAh71Uc-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33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C6" w:rsidRPr="009B51C6" w:rsidRDefault="009B51C6" w:rsidP="009B51C6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sz w:val="40"/>
          <w:szCs w:val="40"/>
        </w:rPr>
      </w:pPr>
      <w:r w:rsidRPr="009B51C6">
        <w:rPr>
          <w:rFonts w:ascii="Arial" w:eastAsia="Times New Roman" w:hAnsi="Arial" w:cs="Arial"/>
          <w:b/>
          <w:bCs/>
          <w:sz w:val="40"/>
          <w:szCs w:val="40"/>
        </w:rPr>
        <w:t>SUPPLEMENTS AND ENERGY DRINKS</w:t>
      </w:r>
    </w:p>
    <w:p w:rsidR="009B51C6" w:rsidRPr="00997EDB" w:rsidRDefault="00782D89" w:rsidP="009B51C6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                                         </w:t>
      </w:r>
      <w:r w:rsidR="009B51C6" w:rsidRPr="00997EDB">
        <w:rPr>
          <w:rFonts w:ascii="Arial" w:eastAsia="Times New Roman" w:hAnsi="Arial" w:cs="Arial"/>
          <w:b/>
          <w:bCs/>
        </w:rPr>
        <w:t>Workout Supplements Can Pose Risks</w:t>
      </w:r>
    </w:p>
    <w:p w:rsidR="009B51C6" w:rsidRPr="009B0D08" w:rsidRDefault="009B51C6" w:rsidP="009B51C6">
      <w:pPr>
        <w:spacing w:before="100" w:beforeAutospacing="1" w:after="100" w:afterAutospacing="1" w:line="300" w:lineRule="atLeast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Active duty military, DoD Civilians and family members</w:t>
      </w:r>
      <w:r w:rsidRPr="009B0D08">
        <w:rPr>
          <w:rFonts w:ascii="Arial" w:eastAsia="Times New Roman" w:hAnsi="Arial" w:cs="Arial"/>
          <w:color w:val="000000"/>
        </w:rPr>
        <w:t xml:space="preserve"> often use workout supplements for boosts of energy and </w:t>
      </w:r>
      <w:r w:rsidR="000014D6">
        <w:rPr>
          <w:rFonts w:ascii="Arial" w:eastAsia="Times New Roman" w:hAnsi="Arial" w:cs="Arial"/>
          <w:color w:val="000000"/>
        </w:rPr>
        <w:t xml:space="preserve">to </w:t>
      </w:r>
      <w:r w:rsidRPr="009B0D08">
        <w:rPr>
          <w:rFonts w:ascii="Arial" w:eastAsia="Times New Roman" w:hAnsi="Arial" w:cs="Arial"/>
          <w:color w:val="000000"/>
        </w:rPr>
        <w:t>maximize performance during workout</w:t>
      </w:r>
      <w:r>
        <w:rPr>
          <w:rFonts w:ascii="Arial" w:eastAsia="Times New Roman" w:hAnsi="Arial" w:cs="Arial"/>
          <w:color w:val="000000"/>
        </w:rPr>
        <w:t>s</w:t>
      </w:r>
      <w:r w:rsidRPr="009B0D08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 xml:space="preserve"> </w:t>
      </w:r>
      <w:r w:rsidRPr="009B0D08">
        <w:rPr>
          <w:rFonts w:ascii="Arial" w:eastAsia="Times New Roman" w:hAnsi="Arial" w:cs="Arial"/>
          <w:color w:val="000000"/>
        </w:rPr>
        <w:t xml:space="preserve">Post-workout supplements are used to lessen the pain after a strenuous </w:t>
      </w:r>
      <w:r w:rsidR="00BB196F">
        <w:rPr>
          <w:rFonts w:ascii="Arial" w:eastAsia="Times New Roman" w:hAnsi="Arial" w:cs="Arial"/>
          <w:color w:val="000000"/>
        </w:rPr>
        <w:t xml:space="preserve">workout </w:t>
      </w:r>
      <w:r w:rsidRPr="009B0D08">
        <w:rPr>
          <w:rFonts w:ascii="Arial" w:eastAsia="Times New Roman" w:hAnsi="Arial" w:cs="Arial"/>
          <w:color w:val="000000"/>
        </w:rPr>
        <w:t>session</w:t>
      </w:r>
      <w:r>
        <w:rPr>
          <w:rFonts w:ascii="Arial" w:eastAsia="Times New Roman" w:hAnsi="Arial" w:cs="Arial"/>
          <w:color w:val="000000"/>
        </w:rPr>
        <w:t xml:space="preserve"> and assist in muscle recovery</w:t>
      </w:r>
      <w:r w:rsidRPr="009B0D08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 xml:space="preserve"> </w:t>
      </w:r>
      <w:r w:rsidRPr="009B0D08">
        <w:rPr>
          <w:rFonts w:ascii="Arial" w:eastAsia="Times New Roman" w:hAnsi="Arial" w:cs="Arial"/>
          <w:color w:val="000000"/>
        </w:rPr>
        <w:t xml:space="preserve">Although supplements can provide benefits, </w:t>
      </w:r>
      <w:r>
        <w:rPr>
          <w:rFonts w:ascii="Arial" w:eastAsia="Times New Roman" w:hAnsi="Arial" w:cs="Arial"/>
          <w:color w:val="000000"/>
        </w:rPr>
        <w:t>some</w:t>
      </w:r>
      <w:r w:rsidRPr="009B0D08">
        <w:rPr>
          <w:rFonts w:ascii="Arial" w:eastAsia="Times New Roman" w:hAnsi="Arial" w:cs="Arial"/>
          <w:color w:val="000000"/>
        </w:rPr>
        <w:t xml:space="preserve"> </w:t>
      </w:r>
      <w:r w:rsidR="00BB196F">
        <w:rPr>
          <w:rFonts w:ascii="Arial" w:eastAsia="Times New Roman" w:hAnsi="Arial" w:cs="Arial"/>
          <w:color w:val="000000"/>
        </w:rPr>
        <w:t>may be dangerous if not used properly</w:t>
      </w:r>
      <w:r w:rsidRPr="009B0D08">
        <w:rPr>
          <w:rFonts w:ascii="Arial" w:eastAsia="Times New Roman" w:hAnsi="Arial" w:cs="Arial"/>
          <w:color w:val="000000"/>
        </w:rPr>
        <w:t>.</w:t>
      </w:r>
    </w:p>
    <w:p w:rsidR="000014D6" w:rsidRDefault="00BB196F" w:rsidP="000014D6">
      <w:pPr>
        <w:spacing w:before="100" w:beforeAutospacing="1" w:after="100" w:afterAutospacing="1" w:line="300" w:lineRule="atLeast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Some people</w:t>
      </w:r>
      <w:r w:rsidR="009B51C6">
        <w:rPr>
          <w:rFonts w:ascii="Arial" w:eastAsia="Times New Roman" w:hAnsi="Arial" w:cs="Arial"/>
          <w:color w:val="000000"/>
        </w:rPr>
        <w:t xml:space="preserve"> </w:t>
      </w:r>
      <w:r w:rsidR="009B51C6" w:rsidRPr="009B0D08">
        <w:rPr>
          <w:rFonts w:ascii="Arial" w:eastAsia="Times New Roman" w:hAnsi="Arial" w:cs="Arial"/>
          <w:color w:val="000000"/>
        </w:rPr>
        <w:t xml:space="preserve">will </w:t>
      </w:r>
      <w:r w:rsidR="009B51C6">
        <w:rPr>
          <w:rFonts w:ascii="Arial" w:eastAsia="Times New Roman" w:hAnsi="Arial" w:cs="Arial"/>
          <w:color w:val="000000"/>
        </w:rPr>
        <w:t>use</w:t>
      </w:r>
      <w:r w:rsidR="009B51C6" w:rsidRPr="009B0D08">
        <w:rPr>
          <w:rFonts w:ascii="Arial" w:eastAsia="Times New Roman" w:hAnsi="Arial" w:cs="Arial"/>
          <w:color w:val="000000"/>
        </w:rPr>
        <w:t xml:space="preserve"> a </w:t>
      </w:r>
      <w:r w:rsidR="00687185">
        <w:rPr>
          <w:rFonts w:ascii="Arial" w:eastAsia="Times New Roman" w:hAnsi="Arial" w:cs="Arial"/>
          <w:color w:val="000000"/>
        </w:rPr>
        <w:t>combination</w:t>
      </w:r>
      <w:r w:rsidR="009B51C6" w:rsidRPr="009B0D08">
        <w:rPr>
          <w:rFonts w:ascii="Arial" w:eastAsia="Times New Roman" w:hAnsi="Arial" w:cs="Arial"/>
          <w:color w:val="000000"/>
        </w:rPr>
        <w:t xml:space="preserve"> of supplements</w:t>
      </w:r>
      <w:r>
        <w:rPr>
          <w:rFonts w:ascii="Arial" w:eastAsia="Times New Roman" w:hAnsi="Arial" w:cs="Arial"/>
          <w:color w:val="000000"/>
        </w:rPr>
        <w:t xml:space="preserve"> a</w:t>
      </w:r>
      <w:r w:rsidR="00687185">
        <w:rPr>
          <w:rFonts w:ascii="Arial" w:eastAsia="Times New Roman" w:hAnsi="Arial" w:cs="Arial"/>
          <w:color w:val="000000"/>
        </w:rPr>
        <w:t>l</w:t>
      </w:r>
      <w:r>
        <w:rPr>
          <w:rFonts w:ascii="Arial" w:eastAsia="Times New Roman" w:hAnsi="Arial" w:cs="Arial"/>
          <w:color w:val="000000"/>
        </w:rPr>
        <w:t>l at once</w:t>
      </w:r>
      <w:r w:rsidR="009B51C6">
        <w:rPr>
          <w:rFonts w:ascii="Arial" w:eastAsia="Times New Roman" w:hAnsi="Arial" w:cs="Arial"/>
          <w:color w:val="000000"/>
        </w:rPr>
        <w:t xml:space="preserve"> (</w:t>
      </w:r>
      <w:r>
        <w:rPr>
          <w:rFonts w:ascii="Arial" w:eastAsia="Times New Roman" w:hAnsi="Arial" w:cs="Arial"/>
          <w:color w:val="000000"/>
        </w:rPr>
        <w:t>also known as stacking</w:t>
      </w:r>
      <w:r w:rsidR="009B51C6">
        <w:rPr>
          <w:rFonts w:ascii="Arial" w:eastAsia="Times New Roman" w:hAnsi="Arial" w:cs="Arial"/>
          <w:color w:val="000000"/>
        </w:rPr>
        <w:t xml:space="preserve"> as stacking)</w:t>
      </w:r>
      <w:r>
        <w:rPr>
          <w:rFonts w:ascii="Arial" w:eastAsia="Times New Roman" w:hAnsi="Arial" w:cs="Arial"/>
          <w:color w:val="000000"/>
        </w:rPr>
        <w:t xml:space="preserve"> and are </w:t>
      </w:r>
      <w:r w:rsidR="009B51C6" w:rsidRPr="009B0D08">
        <w:rPr>
          <w:rFonts w:ascii="Arial" w:eastAsia="Times New Roman" w:hAnsi="Arial" w:cs="Arial"/>
          <w:color w:val="000000"/>
        </w:rPr>
        <w:t xml:space="preserve">unaware of the </w:t>
      </w:r>
      <w:r w:rsidR="00687185">
        <w:rPr>
          <w:rFonts w:ascii="Arial" w:eastAsia="Times New Roman" w:hAnsi="Arial" w:cs="Arial"/>
          <w:color w:val="000000"/>
        </w:rPr>
        <w:t>potential risk that exist</w:t>
      </w:r>
      <w:r w:rsidR="009B51C6" w:rsidRPr="009B0D08">
        <w:rPr>
          <w:rFonts w:ascii="Arial" w:eastAsia="Times New Roman" w:hAnsi="Arial" w:cs="Arial"/>
          <w:color w:val="000000"/>
        </w:rPr>
        <w:t xml:space="preserve">. They assume that if it's sold on the market, </w:t>
      </w:r>
      <w:r>
        <w:rPr>
          <w:rFonts w:ascii="Arial" w:eastAsia="Times New Roman" w:hAnsi="Arial" w:cs="Arial"/>
          <w:color w:val="000000"/>
        </w:rPr>
        <w:t xml:space="preserve">at a reputable store, then </w:t>
      </w:r>
      <w:r w:rsidR="009B51C6" w:rsidRPr="009B0D08">
        <w:rPr>
          <w:rFonts w:ascii="Arial" w:eastAsia="Times New Roman" w:hAnsi="Arial" w:cs="Arial"/>
          <w:color w:val="000000"/>
        </w:rPr>
        <w:t>it must be safe.</w:t>
      </w:r>
      <w:r w:rsidR="009B51C6"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 w:cs="Arial"/>
          <w:color w:val="000000"/>
        </w:rPr>
        <w:t xml:space="preserve">Not so.  </w:t>
      </w:r>
      <w:r w:rsidR="009B51C6">
        <w:rPr>
          <w:rFonts w:ascii="Arial" w:eastAsia="Times New Roman" w:hAnsi="Arial" w:cs="Arial"/>
          <w:color w:val="000000"/>
        </w:rPr>
        <w:t>Here are a few factors to consider when taking supplements:</w:t>
      </w:r>
    </w:p>
    <w:p w:rsidR="009B51C6" w:rsidRPr="000014D6" w:rsidRDefault="009B51C6" w:rsidP="000014D6">
      <w:pPr>
        <w:pStyle w:val="ListParagraph"/>
        <w:numPr>
          <w:ilvl w:val="0"/>
          <w:numId w:val="15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</w:rPr>
      </w:pPr>
      <w:r w:rsidRPr="000014D6">
        <w:rPr>
          <w:rFonts w:ascii="Arial" w:eastAsia="Times New Roman" w:hAnsi="Arial" w:cs="Arial"/>
          <w:color w:val="000000"/>
        </w:rPr>
        <w:t>Is it necessary, when a proper diet and exercise will yield the same results?</w:t>
      </w:r>
    </w:p>
    <w:p w:rsidR="009B51C6" w:rsidRPr="000014D6" w:rsidRDefault="009B51C6" w:rsidP="000014D6">
      <w:pPr>
        <w:pStyle w:val="ListParagraph"/>
        <w:numPr>
          <w:ilvl w:val="0"/>
          <w:numId w:val="15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</w:rPr>
      </w:pPr>
      <w:r w:rsidRPr="000014D6">
        <w:rPr>
          <w:rFonts w:ascii="Arial" w:eastAsia="Times New Roman" w:hAnsi="Arial" w:cs="Arial"/>
          <w:color w:val="000000"/>
        </w:rPr>
        <w:t>Are side effects such as increased heart rate, nausea, dehydration, diarrhea, abdominal discomfort or organ damage worth the risk?</w:t>
      </w:r>
    </w:p>
    <w:p w:rsidR="009B51C6" w:rsidRPr="000014D6" w:rsidRDefault="009B51C6" w:rsidP="000014D6">
      <w:pPr>
        <w:pStyle w:val="ListParagraph"/>
        <w:numPr>
          <w:ilvl w:val="0"/>
          <w:numId w:val="15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</w:rPr>
      </w:pPr>
      <w:r w:rsidRPr="000014D6">
        <w:rPr>
          <w:rFonts w:ascii="Arial" w:eastAsia="Times New Roman" w:hAnsi="Arial" w:cs="Arial"/>
          <w:color w:val="000000"/>
        </w:rPr>
        <w:t>Supplements are not regulated by the U.S. Food and Drug Administration (FDA) therefore what is the opinion of the FDA concerning specific dietary supplements?</w:t>
      </w:r>
    </w:p>
    <w:p w:rsidR="009B51C6" w:rsidRPr="000014D6" w:rsidRDefault="009B51C6" w:rsidP="000014D6">
      <w:pPr>
        <w:pStyle w:val="ListParagraph"/>
        <w:numPr>
          <w:ilvl w:val="0"/>
          <w:numId w:val="15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</w:rPr>
      </w:pPr>
      <w:r w:rsidRPr="000014D6">
        <w:rPr>
          <w:rFonts w:ascii="Arial" w:eastAsia="Times New Roman" w:hAnsi="Arial" w:cs="Arial"/>
          <w:color w:val="000000"/>
        </w:rPr>
        <w:t>A “Natural” supplement does not mean they are safe.</w:t>
      </w:r>
    </w:p>
    <w:p w:rsidR="009B51C6" w:rsidRDefault="00687185" w:rsidP="009B51C6">
      <w:pPr>
        <w:spacing w:before="100" w:beforeAutospacing="1" w:after="100" w:afterAutospacing="1" w:line="300" w:lineRule="atLeast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</w:t>
      </w:r>
      <w:r w:rsidR="009B51C6" w:rsidRPr="009B0D08">
        <w:rPr>
          <w:rFonts w:ascii="Arial" w:eastAsia="Times New Roman" w:hAnsi="Arial" w:cs="Arial"/>
          <w:color w:val="000000"/>
        </w:rPr>
        <w:t xml:space="preserve">orkout supplements </w:t>
      </w:r>
      <w:r>
        <w:rPr>
          <w:rFonts w:ascii="Arial" w:eastAsia="Times New Roman" w:hAnsi="Arial" w:cs="Arial"/>
          <w:color w:val="000000"/>
        </w:rPr>
        <w:t xml:space="preserve">containing harmful ingredients that are available </w:t>
      </w:r>
      <w:r w:rsidR="009B51C6" w:rsidRPr="009B0D08">
        <w:rPr>
          <w:rFonts w:ascii="Arial" w:eastAsia="Times New Roman" w:hAnsi="Arial" w:cs="Arial"/>
          <w:color w:val="000000"/>
        </w:rPr>
        <w:t xml:space="preserve">to consumers have proven to be dangerous, </w:t>
      </w:r>
      <w:r>
        <w:rPr>
          <w:rFonts w:ascii="Arial" w:eastAsia="Times New Roman" w:hAnsi="Arial" w:cs="Arial"/>
          <w:color w:val="000000"/>
        </w:rPr>
        <w:t xml:space="preserve">one </w:t>
      </w:r>
      <w:r w:rsidR="009B51C6" w:rsidRPr="009B0D08">
        <w:rPr>
          <w:rFonts w:ascii="Arial" w:eastAsia="Times New Roman" w:hAnsi="Arial" w:cs="Arial"/>
          <w:color w:val="000000"/>
        </w:rPr>
        <w:t xml:space="preserve">such </w:t>
      </w:r>
      <w:r>
        <w:rPr>
          <w:rFonts w:ascii="Arial" w:eastAsia="Times New Roman" w:hAnsi="Arial" w:cs="Arial"/>
          <w:color w:val="000000"/>
        </w:rPr>
        <w:t>supplement i</w:t>
      </w:r>
      <w:r w:rsidR="009B51C6" w:rsidRPr="009B0D08">
        <w:rPr>
          <w:rFonts w:ascii="Arial" w:eastAsia="Times New Roman" w:hAnsi="Arial" w:cs="Arial"/>
          <w:color w:val="000000"/>
        </w:rPr>
        <w:t xml:space="preserve">s </w:t>
      </w:r>
      <w:proofErr w:type="spellStart"/>
      <w:r w:rsidR="009B51C6" w:rsidRPr="009B0D08">
        <w:rPr>
          <w:rFonts w:ascii="Arial" w:eastAsia="Times New Roman" w:hAnsi="Arial" w:cs="Arial"/>
          <w:color w:val="000000"/>
        </w:rPr>
        <w:t>Ephedra</w:t>
      </w:r>
      <w:proofErr w:type="spellEnd"/>
      <w:r w:rsidR="009B51C6" w:rsidRPr="009B0D08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 xml:space="preserve"> Most p</w:t>
      </w:r>
      <w:r w:rsidR="009B51C6" w:rsidRPr="009B0D08">
        <w:rPr>
          <w:rFonts w:ascii="Arial" w:eastAsia="Times New Roman" w:hAnsi="Arial" w:cs="Arial"/>
          <w:color w:val="000000"/>
        </w:rPr>
        <w:t xml:space="preserve">roducts containing </w:t>
      </w:r>
      <w:proofErr w:type="spellStart"/>
      <w:r w:rsidR="009B51C6" w:rsidRPr="009B0D08">
        <w:rPr>
          <w:rFonts w:ascii="Arial" w:eastAsia="Times New Roman" w:hAnsi="Arial" w:cs="Arial"/>
          <w:color w:val="000000"/>
        </w:rPr>
        <w:t>Ephedra</w:t>
      </w:r>
      <w:proofErr w:type="spellEnd"/>
      <w:r w:rsidR="009B51C6" w:rsidRPr="009B0D08">
        <w:rPr>
          <w:rFonts w:ascii="Arial" w:eastAsia="Times New Roman" w:hAnsi="Arial" w:cs="Arial"/>
          <w:color w:val="000000"/>
        </w:rPr>
        <w:t xml:space="preserve"> were removed from the market after mounting reports of injuries and deaths</w:t>
      </w:r>
      <w:r w:rsidR="000014D6">
        <w:rPr>
          <w:rFonts w:ascii="Arial" w:eastAsia="Times New Roman" w:hAnsi="Arial" w:cs="Arial"/>
          <w:color w:val="000000"/>
        </w:rPr>
        <w:t xml:space="preserve">.  </w:t>
      </w:r>
      <w:r>
        <w:rPr>
          <w:rFonts w:ascii="Arial" w:eastAsia="Times New Roman" w:hAnsi="Arial" w:cs="Arial"/>
          <w:color w:val="000000"/>
        </w:rPr>
        <w:t>Be aware and be cautious.  Ju</w:t>
      </w:r>
      <w:r w:rsidR="009B51C6" w:rsidRPr="009B0D08">
        <w:rPr>
          <w:rFonts w:ascii="Arial" w:eastAsia="Times New Roman" w:hAnsi="Arial" w:cs="Arial"/>
          <w:color w:val="000000"/>
        </w:rPr>
        <w:t xml:space="preserve">st because a product is sold on the market does not mean it is safe. </w:t>
      </w:r>
    </w:p>
    <w:p w:rsidR="000014D6" w:rsidRDefault="000014D6" w:rsidP="000014D6">
      <w:pPr>
        <w:jc w:val="center"/>
        <w:rPr>
          <w:rFonts w:ascii="Arial" w:hAnsi="Arial" w:cs="Arial"/>
          <w:b/>
        </w:rPr>
      </w:pPr>
      <w:r w:rsidRPr="00997EDB">
        <w:rPr>
          <w:rFonts w:ascii="Arial" w:hAnsi="Arial" w:cs="Arial"/>
          <w:b/>
        </w:rPr>
        <w:t>Dangers of abusing Energy Drinks</w:t>
      </w:r>
    </w:p>
    <w:p w:rsidR="007F7971" w:rsidRDefault="000014D6" w:rsidP="000014D6">
      <w:pPr>
        <w:spacing w:before="100" w:beforeAutospacing="1" w:after="100" w:afterAutospacing="1" w:line="300" w:lineRule="atLeast"/>
        <w:ind w:firstLine="3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1F50">
        <w:rPr>
          <w:rFonts w:ascii="Arial" w:hAnsi="Arial" w:cs="Arial"/>
        </w:rPr>
        <w:t xml:space="preserve">Energy drinks claim to provide people with increased energy levels that will keep them active &amp; alert. </w:t>
      </w:r>
      <w:r>
        <w:rPr>
          <w:rFonts w:ascii="Arial" w:hAnsi="Arial" w:cs="Arial"/>
        </w:rPr>
        <w:t xml:space="preserve">  </w:t>
      </w:r>
      <w:r w:rsidRPr="008B1F50">
        <w:rPr>
          <w:rFonts w:ascii="Arial" w:hAnsi="Arial" w:cs="Arial"/>
        </w:rPr>
        <w:t xml:space="preserve">Most energy drinks contain at least as much caffeine as a standard eight-ounce </w:t>
      </w:r>
      <w:r>
        <w:rPr>
          <w:rFonts w:ascii="Arial" w:hAnsi="Arial" w:cs="Arial"/>
        </w:rPr>
        <w:t xml:space="preserve">cup of coffee </w:t>
      </w:r>
      <w:r w:rsidRPr="008B1F50">
        <w:rPr>
          <w:rFonts w:ascii="Arial" w:hAnsi="Arial" w:cs="Arial"/>
        </w:rPr>
        <w:t xml:space="preserve">(~80mg). To put it into perspective, a 12oz. soda contains 18-48mg of caffeine. The </w:t>
      </w:r>
      <w:r>
        <w:rPr>
          <w:rFonts w:ascii="Arial" w:hAnsi="Arial" w:cs="Arial"/>
        </w:rPr>
        <w:t>caffeine</w:t>
      </w:r>
      <w:r w:rsidRPr="009B0D08">
        <w:t xml:space="preserve"> </w:t>
      </w:r>
      <w:r w:rsidRPr="008B1F50">
        <w:rPr>
          <w:rFonts w:ascii="Arial" w:hAnsi="Arial" w:cs="Arial"/>
        </w:rPr>
        <w:t>that is found in energy drinks is dangerous enough on its own. Not only is caffeine addictive, it acts as both a stimulant and a diuretic. As a diuretic, caffeine causes your kidneys to remove extra fluid from your body.</w:t>
      </w:r>
      <w:r>
        <w:rPr>
          <w:rFonts w:ascii="Arial" w:hAnsi="Arial" w:cs="Arial"/>
        </w:rPr>
        <w:t xml:space="preserve">  </w:t>
      </w:r>
      <w:r w:rsidRPr="008B1F50">
        <w:rPr>
          <w:rFonts w:ascii="Arial" w:hAnsi="Arial" w:cs="Arial"/>
        </w:rPr>
        <w:t>If you consume energy drinks while sweating, these effects can be particularly dangerous because you can become severely dehydrated quickly.</w:t>
      </w:r>
      <w:r>
        <w:rPr>
          <w:rFonts w:ascii="Arial" w:hAnsi="Arial" w:cs="Arial"/>
        </w:rPr>
        <w:t xml:space="preserve">   </w:t>
      </w:r>
      <w:r w:rsidRPr="008B1F50">
        <w:rPr>
          <w:rFonts w:ascii="Arial" w:hAnsi="Arial" w:cs="Arial"/>
        </w:rPr>
        <w:t>As a stimulant, caffeine can make you have anxiety attacks, h</w:t>
      </w:r>
      <w:r>
        <w:rPr>
          <w:rFonts w:ascii="Arial" w:hAnsi="Arial" w:cs="Arial"/>
        </w:rPr>
        <w:t xml:space="preserve">eart palpitations, and insomnia it </w:t>
      </w:r>
      <w:r w:rsidRPr="008B1F50">
        <w:rPr>
          <w:rFonts w:ascii="Arial" w:hAnsi="Arial" w:cs="Arial"/>
        </w:rPr>
        <w:t>can also make you jittery or irritable.</w:t>
      </w:r>
      <w:r>
        <w:rPr>
          <w:rFonts w:ascii="Arial" w:hAnsi="Arial" w:cs="Arial"/>
        </w:rPr>
        <w:t xml:space="preserve"> </w:t>
      </w:r>
      <w:r w:rsidRPr="008B1F50">
        <w:rPr>
          <w:rFonts w:ascii="Arial" w:hAnsi="Arial" w:cs="Arial"/>
        </w:rPr>
        <w:t xml:space="preserve"> </w:t>
      </w:r>
    </w:p>
    <w:p w:rsidR="007F7971" w:rsidRDefault="007F7971" w:rsidP="0057402C">
      <w:pPr>
        <w:rPr>
          <w:rFonts w:ascii="Arial" w:hAnsi="Arial" w:cs="Arial"/>
        </w:rPr>
      </w:pPr>
    </w:p>
    <w:p w:rsidR="00DE0137" w:rsidRPr="00C35066" w:rsidRDefault="00DE0137" w:rsidP="00DE0137">
      <w:pPr>
        <w:ind w:right="240"/>
        <w:jc w:val="center"/>
        <w:rPr>
          <w:rFonts w:ascii="Arial" w:eastAsia="Times New Roman" w:hAnsi="Arial" w:cs="Arial"/>
          <w:bCs/>
          <w:color w:val="000000"/>
          <w:kern w:val="36"/>
          <w:lang w:eastAsia="en-US"/>
        </w:rPr>
      </w:pPr>
      <w:r w:rsidRPr="00B76882">
        <w:rPr>
          <w:rFonts w:ascii="Arial" w:hAnsi="Arial" w:cs="Arial"/>
          <w:b/>
          <w:bCs/>
          <w:i/>
          <w:iCs/>
          <w:u w:val="single"/>
        </w:rPr>
        <w:t xml:space="preserve">As Marines, Sailors and Civil Servants we live by our </w:t>
      </w:r>
      <w:r>
        <w:rPr>
          <w:rFonts w:ascii="Arial" w:hAnsi="Arial" w:cs="Arial"/>
          <w:b/>
          <w:bCs/>
          <w:i/>
          <w:iCs/>
          <w:u w:val="single"/>
        </w:rPr>
        <w:t>core values</w:t>
      </w:r>
      <w:r w:rsidRPr="00B76882">
        <w:rPr>
          <w:rFonts w:ascii="Arial" w:hAnsi="Arial" w:cs="Arial"/>
          <w:b/>
          <w:bCs/>
          <w:i/>
          <w:iCs/>
          <w:u w:val="single"/>
        </w:rPr>
        <w:t>.  So think before you jeopardize the safety of yourself, your fellow Marines, Sailors, civilian employees or</w:t>
      </w:r>
      <w:r>
        <w:rPr>
          <w:rFonts w:ascii="Arial" w:hAnsi="Arial" w:cs="Arial"/>
          <w:b/>
          <w:bCs/>
          <w:i/>
          <w:iCs/>
          <w:u w:val="single"/>
        </w:rPr>
        <w:t xml:space="preserve"> </w:t>
      </w:r>
      <w:r w:rsidRPr="00B76882">
        <w:rPr>
          <w:rFonts w:ascii="Arial" w:hAnsi="Arial" w:cs="Arial"/>
          <w:b/>
          <w:bCs/>
          <w:i/>
          <w:iCs/>
          <w:u w:val="single"/>
        </w:rPr>
        <w:t>family members, and remember SEMPER SAFE</w:t>
      </w:r>
    </w:p>
    <w:p w:rsidR="009B51C6" w:rsidRDefault="007F7971" w:rsidP="006A6D8C">
      <w:pPr>
        <w:spacing w:before="100" w:beforeAutospacing="1" w:after="100" w:afterAutospacing="1"/>
        <w:jc w:val="right"/>
        <w:rPr>
          <w:rFonts w:ascii="Arial" w:hAnsi="Arial" w:cs="Arial"/>
        </w:rPr>
      </w:pPr>
      <w:r>
        <w:rPr>
          <w:rFonts w:ascii="Arial" w:hAnsi="Arial"/>
        </w:rPr>
        <w:lastRenderedPageBreak/>
        <w:t>SS 1</w:t>
      </w:r>
      <w:r w:rsidR="009B51C6">
        <w:rPr>
          <w:rFonts w:ascii="Arial" w:hAnsi="Arial"/>
        </w:rPr>
        <w:t>2</w:t>
      </w:r>
      <w:r w:rsidR="00DE0137" w:rsidRPr="003F075E">
        <w:rPr>
          <w:rFonts w:ascii="Arial" w:hAnsi="Arial"/>
        </w:rPr>
        <w:t>-</w:t>
      </w:r>
      <w:r>
        <w:rPr>
          <w:rFonts w:ascii="Arial" w:hAnsi="Arial"/>
        </w:rPr>
        <w:t>0</w:t>
      </w:r>
      <w:r w:rsidR="00482C49">
        <w:rPr>
          <w:rFonts w:ascii="Arial" w:hAnsi="Arial"/>
        </w:rPr>
        <w:t>4</w:t>
      </w:r>
    </w:p>
    <w:p w:rsidR="009B51C6" w:rsidRDefault="009B51C6" w:rsidP="003D6752">
      <w:pPr>
        <w:outlineLvl w:val="0"/>
        <w:rPr>
          <w:rFonts w:ascii="Arial" w:hAnsi="Arial" w:cs="Arial"/>
        </w:rPr>
      </w:pPr>
    </w:p>
    <w:p w:rsidR="0085571C" w:rsidRPr="00D7229F" w:rsidRDefault="006A6D8C" w:rsidP="006A6D8C">
      <w:pPr>
        <w:spacing w:before="120" w:after="120"/>
        <w:ind w:left="120"/>
        <w:outlineLvl w:val="0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noProof/>
          <w:color w:val="1111CC"/>
          <w:sz w:val="20"/>
          <w:szCs w:val="20"/>
          <w:lang w:eastAsia="en-US"/>
        </w:rPr>
        <w:drawing>
          <wp:inline distT="0" distB="0" distL="0" distR="0">
            <wp:extent cx="1109050" cy="933450"/>
            <wp:effectExtent l="19050" t="0" r="0" b="0"/>
            <wp:docPr id="2" name="Picture 4" descr="http://t1.gstatic.com/images?q=tbn:ANd9GcT1eQsDBM_j8zOEn80rQWyNUC6hl2pr4Fzhd2rYy6YNEqhzYaF9R4seKgiebQ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T1eQsDBM_j8zOEn80rQWyNUC6hl2pr4Fzhd2rYy6YNEqhzYaF9R4seKgiebQ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362" cy="936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571C" w:rsidRPr="002858BA">
        <w:rPr>
          <w:rFonts w:ascii="Stencil" w:hAnsi="Stencil"/>
          <w:b/>
          <w:bCs/>
          <w:noProof/>
          <w:color w:val="FF0000"/>
          <w:sz w:val="96"/>
          <w:szCs w:val="96"/>
          <w:lang w:eastAsia="en-US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7419975</wp:posOffset>
            </wp:positionH>
            <wp:positionV relativeFrom="paragraph">
              <wp:posOffset>76200</wp:posOffset>
            </wp:positionV>
            <wp:extent cx="542925" cy="1171575"/>
            <wp:effectExtent l="19050" t="0" r="9525" b="0"/>
            <wp:wrapNone/>
            <wp:docPr id="11" name="Picture 5" descr="safety is no accid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ty is no accide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571C" w:rsidRPr="00D7229F">
        <w:rPr>
          <w:rFonts w:ascii="Stencil" w:hAnsi="Stencil"/>
          <w:b/>
          <w:bCs/>
          <w:color w:val="FF0000"/>
          <w:sz w:val="96"/>
          <w:szCs w:val="96"/>
          <w:u w:val="single"/>
        </w:rPr>
        <w:t>Semper Safe</w:t>
      </w:r>
      <w:r w:rsidR="005046F7" w:rsidRPr="005046F7">
        <w:rPr>
          <w:rFonts w:ascii="Stencil" w:hAnsi="Stencil"/>
          <w:b/>
          <w:bCs/>
          <w:color w:val="FF0000"/>
          <w:sz w:val="96"/>
          <w:szCs w:val="96"/>
        </w:rPr>
        <w:t xml:space="preserve">  </w:t>
      </w:r>
      <w:r w:rsidR="005046F7">
        <w:rPr>
          <w:rFonts w:ascii="Arial" w:hAnsi="Arial" w:cs="Arial"/>
          <w:noProof/>
          <w:color w:val="1111CC"/>
          <w:sz w:val="20"/>
          <w:szCs w:val="20"/>
          <w:lang w:eastAsia="en-US"/>
        </w:rPr>
        <w:drawing>
          <wp:inline distT="0" distB="0" distL="0" distR="0">
            <wp:extent cx="1190625" cy="914400"/>
            <wp:effectExtent l="19050" t="0" r="9525" b="0"/>
            <wp:docPr id="1" name="Picture 1" descr="http://t0.gstatic.com/images?q=tbn:ANd9GcTtLSqmLL4TVDaXJ1th-TJ6CCxvrcntJoN2EtmtTdx132p-SjrbMc6bx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tLSqmLL4TVDaXJ1th-TJ6CCxvrcntJoN2EtmtTdx132p-SjrbMc6bx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4D6" w:rsidRPr="008B1F50" w:rsidRDefault="009B51C6" w:rsidP="000014D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</w:t>
      </w:r>
    </w:p>
    <w:p w:rsidR="009B51C6" w:rsidRPr="008B1F50" w:rsidRDefault="009B51C6" w:rsidP="009B51C6">
      <w:pPr>
        <w:rPr>
          <w:rFonts w:ascii="Arial" w:hAnsi="Arial" w:cs="Arial"/>
        </w:rPr>
      </w:pPr>
      <w:r w:rsidRPr="008B1F50">
        <w:rPr>
          <w:rFonts w:ascii="Arial" w:hAnsi="Arial" w:cs="Arial"/>
        </w:rPr>
        <w:t>In addition to large doses of caffeine, energy drinks contain excessive amounts of sugar &amp; legal herbal stimulants.</w:t>
      </w:r>
      <w:r>
        <w:rPr>
          <w:rFonts w:ascii="Arial" w:hAnsi="Arial" w:cs="Arial"/>
        </w:rPr>
        <w:t xml:space="preserve">  E</w:t>
      </w:r>
      <w:r w:rsidRPr="008B1F50">
        <w:rPr>
          <w:rFonts w:ascii="Arial" w:hAnsi="Arial" w:cs="Arial"/>
        </w:rPr>
        <w:t>nergy drinks are a deceptive combination of</w:t>
      </w:r>
      <w:r w:rsidRPr="009B0D08">
        <w:t xml:space="preserve"> </w:t>
      </w:r>
      <w:r w:rsidR="00782D89" w:rsidRPr="00782D89">
        <w:rPr>
          <w:rFonts w:ascii="Arial" w:hAnsi="Arial" w:cs="Arial"/>
        </w:rPr>
        <w:t>soft drink</w:t>
      </w:r>
      <w:r w:rsidR="00782D89">
        <w:t xml:space="preserve"> </w:t>
      </w:r>
      <w:r w:rsidRPr="008B1F50">
        <w:rPr>
          <w:rFonts w:ascii="Arial" w:hAnsi="Arial" w:cs="Arial"/>
        </w:rPr>
        <w:t>and pseudo-nutritional supplement</w:t>
      </w:r>
      <w:r>
        <w:rPr>
          <w:rFonts w:ascii="Arial" w:hAnsi="Arial" w:cs="Arial"/>
        </w:rPr>
        <w:t xml:space="preserve"> </w:t>
      </w:r>
      <w:r w:rsidRPr="008B1F50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it is still unclear </w:t>
      </w:r>
      <w:r w:rsidRPr="008B1F50">
        <w:rPr>
          <w:rFonts w:ascii="Arial" w:hAnsi="Arial" w:cs="Arial"/>
        </w:rPr>
        <w:t xml:space="preserve">what effect those ingredients can have on your body. </w:t>
      </w:r>
    </w:p>
    <w:p w:rsidR="009B51C6" w:rsidRPr="008B1F50" w:rsidRDefault="009B51C6" w:rsidP="009B51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M</w:t>
      </w:r>
      <w:r w:rsidRPr="008B1F50">
        <w:rPr>
          <w:rFonts w:ascii="Arial" w:hAnsi="Arial" w:cs="Arial"/>
        </w:rPr>
        <w:t xml:space="preserve">anufacturers of energy drinks are not required by law to list whether or not the herbs they use, have been sprayed with toxic </w:t>
      </w:r>
      <w:r w:rsidR="00782D89">
        <w:rPr>
          <w:rFonts w:ascii="Arial" w:hAnsi="Arial" w:cs="Arial"/>
        </w:rPr>
        <w:t>pesticides</w:t>
      </w:r>
      <w:r w:rsidRPr="008B1F50">
        <w:rPr>
          <w:rFonts w:ascii="Arial" w:hAnsi="Arial" w:cs="Arial"/>
        </w:rPr>
        <w:t>, irradiated or watered with contaminated water supplies, so there is no telling what other toxins are contained in these drinks and whether or not these herbs will have a negative effect on the body.</w:t>
      </w:r>
    </w:p>
    <w:p w:rsidR="009B51C6" w:rsidRDefault="009B51C6" w:rsidP="009B51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B1F50">
        <w:rPr>
          <w:rFonts w:ascii="Arial" w:hAnsi="Arial" w:cs="Arial"/>
        </w:rPr>
        <w:t xml:space="preserve">Many people have started mixing energy drinks with alcohol because it makes them feel alert and energetic. </w:t>
      </w:r>
      <w:r>
        <w:rPr>
          <w:rFonts w:ascii="Arial" w:hAnsi="Arial" w:cs="Arial"/>
        </w:rPr>
        <w:t xml:space="preserve"> E</w:t>
      </w:r>
      <w:r w:rsidRPr="008B1F50">
        <w:rPr>
          <w:rFonts w:ascii="Arial" w:hAnsi="Arial" w:cs="Arial"/>
        </w:rPr>
        <w:t xml:space="preserve">nergy drinks mixed with alcohol </w:t>
      </w:r>
      <w:r>
        <w:rPr>
          <w:rFonts w:ascii="Arial" w:hAnsi="Arial" w:cs="Arial"/>
        </w:rPr>
        <w:t xml:space="preserve">will </w:t>
      </w:r>
      <w:r w:rsidRPr="008B1F50">
        <w:rPr>
          <w:rFonts w:ascii="Arial" w:hAnsi="Arial" w:cs="Arial"/>
        </w:rPr>
        <w:t xml:space="preserve">decrease </w:t>
      </w:r>
      <w:r>
        <w:rPr>
          <w:rFonts w:ascii="Arial" w:hAnsi="Arial" w:cs="Arial"/>
        </w:rPr>
        <w:t>the</w:t>
      </w:r>
      <w:r w:rsidRPr="008B1F50">
        <w:rPr>
          <w:rFonts w:ascii="Arial" w:hAnsi="Arial" w:cs="Arial"/>
        </w:rPr>
        <w:t xml:space="preserve"> body’s internal water supply and natural detoxification processes</w:t>
      </w:r>
      <w:r>
        <w:rPr>
          <w:rFonts w:ascii="Arial" w:hAnsi="Arial" w:cs="Arial"/>
        </w:rPr>
        <w:t xml:space="preserve"> </w:t>
      </w:r>
      <w:r w:rsidRPr="008B1F50">
        <w:rPr>
          <w:rFonts w:ascii="Arial" w:hAnsi="Arial" w:cs="Arial"/>
        </w:rPr>
        <w:t>caus</w:t>
      </w:r>
      <w:r>
        <w:rPr>
          <w:rFonts w:ascii="Arial" w:hAnsi="Arial" w:cs="Arial"/>
        </w:rPr>
        <w:t>ing</w:t>
      </w:r>
      <w:r w:rsidRPr="008B1F50">
        <w:rPr>
          <w:rFonts w:ascii="Arial" w:hAnsi="Arial" w:cs="Arial"/>
        </w:rPr>
        <w:t xml:space="preserve"> severe dehydration.</w:t>
      </w:r>
      <w:r w:rsidRPr="00DE2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Using </w:t>
      </w:r>
      <w:r w:rsidRPr="008B1F50">
        <w:rPr>
          <w:rFonts w:ascii="Arial" w:hAnsi="Arial" w:cs="Arial"/>
        </w:rPr>
        <w:t xml:space="preserve">energy drinks during exercise or other strenuous activity does nothing to provide the body with necessary nutrients or fluids </w:t>
      </w:r>
      <w:r>
        <w:rPr>
          <w:rFonts w:ascii="Arial" w:hAnsi="Arial" w:cs="Arial"/>
        </w:rPr>
        <w:t xml:space="preserve">and </w:t>
      </w:r>
      <w:r w:rsidRPr="008B1F50">
        <w:rPr>
          <w:rFonts w:ascii="Arial" w:hAnsi="Arial" w:cs="Arial"/>
        </w:rPr>
        <w:t>compounds the problem of dehydration</w:t>
      </w:r>
      <w:r>
        <w:rPr>
          <w:rFonts w:ascii="Arial" w:hAnsi="Arial" w:cs="Arial"/>
        </w:rPr>
        <w:t>.</w:t>
      </w:r>
    </w:p>
    <w:p w:rsidR="009B51C6" w:rsidRDefault="009B51C6" w:rsidP="009B51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Energy drinks, </w:t>
      </w:r>
      <w:r w:rsidRPr="008B1F50">
        <w:rPr>
          <w:rFonts w:ascii="Arial" w:hAnsi="Arial" w:cs="Arial"/>
        </w:rPr>
        <w:t>ad</w:t>
      </w:r>
      <w:r>
        <w:rPr>
          <w:rFonts w:ascii="Arial" w:hAnsi="Arial" w:cs="Arial"/>
        </w:rPr>
        <w:t>d</w:t>
      </w:r>
      <w:r w:rsidRPr="008B1F50">
        <w:rPr>
          <w:rFonts w:ascii="Arial" w:hAnsi="Arial" w:cs="Arial"/>
        </w:rPr>
        <w:t xml:space="preserve"> more toxins to an already toxin burdened body</w:t>
      </w:r>
      <w:r>
        <w:rPr>
          <w:rFonts w:ascii="Arial" w:hAnsi="Arial" w:cs="Arial"/>
        </w:rPr>
        <w:t>,</w:t>
      </w:r>
      <w:r w:rsidRPr="008B1F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8B1F50">
        <w:rPr>
          <w:rFonts w:ascii="Arial" w:hAnsi="Arial" w:cs="Arial"/>
        </w:rPr>
        <w:t>he bottom line concerning energy drinks is that medical professionals simply do not know the long-term effects of consuming these beverages</w:t>
      </w:r>
      <w:r>
        <w:rPr>
          <w:rFonts w:ascii="Arial" w:hAnsi="Arial" w:cs="Arial"/>
        </w:rPr>
        <w:t xml:space="preserve">.    </w:t>
      </w:r>
    </w:p>
    <w:p w:rsidR="00782D89" w:rsidRDefault="00782D89" w:rsidP="009B51C6">
      <w:pPr>
        <w:rPr>
          <w:rFonts w:ascii="Arial" w:hAnsi="Arial" w:cs="Arial"/>
        </w:rPr>
      </w:pPr>
    </w:p>
    <w:p w:rsidR="009B51C6" w:rsidRDefault="009B51C6" w:rsidP="009B51C6">
      <w:pPr>
        <w:rPr>
          <w:rFonts w:ascii="Arial" w:hAnsi="Arial" w:cs="Arial"/>
        </w:rPr>
      </w:pPr>
      <w:r w:rsidRPr="00782D89">
        <w:rPr>
          <w:rFonts w:ascii="Arial" w:hAnsi="Arial" w:cs="Arial"/>
          <w:b/>
          <w:u w:val="single"/>
        </w:rPr>
        <w:t>Do’s and Don’ts of energy drinks</w:t>
      </w:r>
      <w:r>
        <w:rPr>
          <w:rFonts w:ascii="Arial" w:hAnsi="Arial" w:cs="Arial"/>
        </w:rPr>
        <w:t>:</w:t>
      </w:r>
    </w:p>
    <w:p w:rsidR="009B51C6" w:rsidRDefault="009B51C6" w:rsidP="009B51C6">
      <w:pPr>
        <w:rPr>
          <w:rFonts w:ascii="Arial" w:hAnsi="Arial" w:cs="Arial"/>
        </w:rPr>
      </w:pPr>
    </w:p>
    <w:p w:rsidR="009B51C6" w:rsidRPr="000014D6" w:rsidRDefault="009B51C6" w:rsidP="000014D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014D6">
        <w:rPr>
          <w:rFonts w:ascii="Arial" w:hAnsi="Arial" w:cs="Arial"/>
          <w:b/>
        </w:rPr>
        <w:t>Do</w:t>
      </w:r>
      <w:r w:rsidRPr="000014D6">
        <w:rPr>
          <w:rFonts w:ascii="Arial" w:hAnsi="Arial" w:cs="Arial"/>
        </w:rPr>
        <w:t xml:space="preserve"> drink more water to hydrate vice energy drinks</w:t>
      </w:r>
    </w:p>
    <w:p w:rsidR="009B51C6" w:rsidRPr="000014D6" w:rsidRDefault="009B51C6" w:rsidP="000014D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014D6">
        <w:rPr>
          <w:rFonts w:ascii="Arial" w:hAnsi="Arial" w:cs="Arial"/>
          <w:b/>
        </w:rPr>
        <w:t>Don’t</w:t>
      </w:r>
      <w:r w:rsidRPr="000014D6">
        <w:rPr>
          <w:rFonts w:ascii="Arial" w:hAnsi="Arial" w:cs="Arial"/>
        </w:rPr>
        <w:t xml:space="preserve"> drink energy drinks to maintain a high level of alertness.  Your body will eventually “crash” by abusing energy drinks.</w:t>
      </w:r>
    </w:p>
    <w:p w:rsidR="009B51C6" w:rsidRPr="000014D6" w:rsidRDefault="009B51C6" w:rsidP="000014D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014D6">
        <w:rPr>
          <w:rFonts w:ascii="Arial" w:hAnsi="Arial" w:cs="Arial"/>
          <w:b/>
        </w:rPr>
        <w:t>Do</w:t>
      </w:r>
      <w:r w:rsidRPr="000014D6">
        <w:rPr>
          <w:rFonts w:ascii="Arial" w:hAnsi="Arial" w:cs="Arial"/>
        </w:rPr>
        <w:t xml:space="preserve"> read labels carefully and research your product.  Just because it taste good and provides short burst of energy does not mean it is good for you.</w:t>
      </w:r>
    </w:p>
    <w:p w:rsidR="009B51C6" w:rsidRPr="000014D6" w:rsidRDefault="009B51C6" w:rsidP="000014D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014D6">
        <w:rPr>
          <w:rFonts w:ascii="Arial" w:hAnsi="Arial" w:cs="Arial"/>
          <w:b/>
        </w:rPr>
        <w:t xml:space="preserve">Don’t </w:t>
      </w:r>
      <w:r w:rsidRPr="000014D6">
        <w:rPr>
          <w:rFonts w:ascii="Arial" w:hAnsi="Arial" w:cs="Arial"/>
        </w:rPr>
        <w:t>mix alcohol with energy drinks. The contents of energy drinks mixed with alcohol can confuse the body’s system of balance and lead to hazardous results.</w:t>
      </w:r>
    </w:p>
    <w:p w:rsidR="009B51C6" w:rsidRPr="000014D6" w:rsidRDefault="009B51C6" w:rsidP="000014D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014D6">
        <w:rPr>
          <w:rFonts w:ascii="Arial" w:hAnsi="Arial" w:cs="Arial"/>
          <w:b/>
        </w:rPr>
        <w:t>Don’t</w:t>
      </w:r>
      <w:r w:rsidRPr="000014D6">
        <w:rPr>
          <w:rFonts w:ascii="Arial" w:hAnsi="Arial" w:cs="Arial"/>
        </w:rPr>
        <w:t xml:space="preserve"> be fooled by “natural” energy drinks.  Make sure you read the ingredients and that they are from an “herbal” derivative. </w:t>
      </w:r>
    </w:p>
    <w:p w:rsidR="009B51C6" w:rsidRDefault="009B51C6" w:rsidP="009B51C6">
      <w:pPr>
        <w:rPr>
          <w:rFonts w:ascii="Arial" w:hAnsi="Arial" w:cs="Arial"/>
        </w:rPr>
      </w:pPr>
    </w:p>
    <w:p w:rsidR="009B51C6" w:rsidRDefault="009B51C6" w:rsidP="00687185">
      <w:pPr>
        <w:ind w:firstLine="720"/>
        <w:rPr>
          <w:rFonts w:ascii="Arial" w:hAnsi="Arial" w:cs="Arial"/>
        </w:rPr>
      </w:pPr>
      <w:r w:rsidRPr="00997EDB">
        <w:rPr>
          <w:rFonts w:ascii="Arial" w:hAnsi="Arial" w:cs="Arial"/>
          <w:b/>
        </w:rPr>
        <w:t>Remember!!</w:t>
      </w:r>
      <w:r>
        <w:rPr>
          <w:rFonts w:ascii="Arial" w:hAnsi="Arial" w:cs="Arial"/>
        </w:rPr>
        <w:t xml:space="preserve">    Eat healthy, drink plenty of water and exercise regularly.  Your body will perform when you need it most.</w:t>
      </w:r>
      <w:r w:rsidR="00687185">
        <w:rPr>
          <w:rFonts w:ascii="Arial" w:hAnsi="Arial" w:cs="Arial"/>
        </w:rPr>
        <w:t xml:space="preserve">  </w:t>
      </w:r>
    </w:p>
    <w:p w:rsidR="009B51C6" w:rsidRDefault="009B51C6" w:rsidP="0085571C">
      <w:pPr>
        <w:ind w:right="240"/>
        <w:jc w:val="center"/>
        <w:rPr>
          <w:rFonts w:ascii="Arial" w:hAnsi="Arial" w:cs="Arial"/>
        </w:rPr>
      </w:pPr>
    </w:p>
    <w:p w:rsidR="000014D6" w:rsidRDefault="000014D6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014D6" w:rsidRDefault="000014D6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014D6" w:rsidRDefault="000014D6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014D6" w:rsidRDefault="000014D6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014D6" w:rsidRDefault="000014D6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014D6" w:rsidRDefault="000014D6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9B51C6" w:rsidRDefault="00DE0137" w:rsidP="009B51C6">
      <w:pPr>
        <w:ind w:right="240"/>
        <w:jc w:val="center"/>
        <w:rPr>
          <w:rFonts w:ascii="Arial" w:hAnsi="Arial" w:cs="Arial"/>
          <w:b/>
          <w:bCs/>
          <w:i/>
          <w:iCs/>
        </w:rPr>
      </w:pPr>
      <w:r w:rsidRPr="00B76882">
        <w:rPr>
          <w:rFonts w:ascii="Arial" w:hAnsi="Arial" w:cs="Arial"/>
          <w:b/>
          <w:bCs/>
          <w:i/>
          <w:iCs/>
          <w:u w:val="single"/>
        </w:rPr>
        <w:t xml:space="preserve">As Marines, Sailors and Civil Servants we live by our </w:t>
      </w:r>
      <w:r>
        <w:rPr>
          <w:rFonts w:ascii="Arial" w:hAnsi="Arial" w:cs="Arial"/>
          <w:b/>
          <w:bCs/>
          <w:i/>
          <w:iCs/>
          <w:u w:val="single"/>
        </w:rPr>
        <w:t>core values</w:t>
      </w:r>
      <w:r w:rsidRPr="00B76882">
        <w:rPr>
          <w:rFonts w:ascii="Arial" w:hAnsi="Arial" w:cs="Arial"/>
          <w:b/>
          <w:bCs/>
          <w:i/>
          <w:iCs/>
          <w:u w:val="single"/>
        </w:rPr>
        <w:t>.  So think before you jeopardize the safety of yourself, your fellow Marines, Sailors, civilian employees or</w:t>
      </w:r>
      <w:r>
        <w:rPr>
          <w:rFonts w:ascii="Arial" w:hAnsi="Arial" w:cs="Arial"/>
          <w:b/>
          <w:bCs/>
          <w:i/>
          <w:iCs/>
          <w:u w:val="single"/>
        </w:rPr>
        <w:t xml:space="preserve"> </w:t>
      </w:r>
      <w:r w:rsidRPr="00B76882">
        <w:rPr>
          <w:rFonts w:ascii="Arial" w:hAnsi="Arial" w:cs="Arial"/>
          <w:b/>
          <w:bCs/>
          <w:i/>
          <w:iCs/>
          <w:u w:val="single"/>
        </w:rPr>
        <w:t>family members, and remember SEMPER SAFE</w:t>
      </w:r>
      <w:r w:rsidR="009B51C6">
        <w:rPr>
          <w:rFonts w:ascii="Arial" w:hAnsi="Arial" w:cs="Arial"/>
          <w:b/>
          <w:bCs/>
          <w:i/>
          <w:iCs/>
        </w:rPr>
        <w:t xml:space="preserve">                        </w:t>
      </w:r>
    </w:p>
    <w:p w:rsidR="00584183" w:rsidRPr="00DE0137" w:rsidRDefault="009B51C6" w:rsidP="009B51C6">
      <w:pPr>
        <w:ind w:right="240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                                                             </w:t>
      </w:r>
      <w:r w:rsidR="00DE0137">
        <w:rPr>
          <w:rFonts w:ascii="Arial" w:hAnsi="Arial"/>
        </w:rPr>
        <w:t>SS 1</w:t>
      </w:r>
      <w:r>
        <w:rPr>
          <w:rFonts w:ascii="Arial" w:hAnsi="Arial"/>
        </w:rPr>
        <w:t>2</w:t>
      </w:r>
      <w:r w:rsidR="00DE0137" w:rsidRPr="003F075E">
        <w:rPr>
          <w:rFonts w:ascii="Arial" w:hAnsi="Arial"/>
        </w:rPr>
        <w:t>-</w:t>
      </w:r>
      <w:r w:rsidR="00367802" w:rsidRPr="00367802">
        <w:rPr>
          <w:rFonts w:ascii="Arial" w:hAnsi="Arial" w:cs="Arial"/>
          <w:b/>
          <w:bCs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in;margin-top:600.4pt;width:90.9pt;height:45pt;z-index:251661824;mso-wrap-style:none;mso-position-horizontal-relative:text;mso-position-vertical-relative:text" filled="f" stroked="f">
            <v:textbox>
              <w:txbxContent>
                <w:p w:rsidR="002858BA" w:rsidRDefault="002858BA" w:rsidP="004568D6">
                  <w:r>
                    <w:rPr>
                      <w:rFonts w:ascii="Arial" w:hAnsi="Arial" w:cs="Arial"/>
                      <w:noProof/>
                      <w:lang w:eastAsia="en-US"/>
                    </w:rPr>
                    <w:drawing>
                      <wp:inline distT="0" distB="0" distL="0" distR="0">
                        <wp:extent cx="971550" cy="400050"/>
                        <wp:effectExtent l="19050" t="0" r="0" b="0"/>
                        <wp:docPr id="12" name="winter_logo" descr="Winter 08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inter_logo" descr="Winter 08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F7971">
        <w:rPr>
          <w:rFonts w:ascii="Arial" w:hAnsi="Arial"/>
        </w:rPr>
        <w:t>0</w:t>
      </w:r>
      <w:r w:rsidR="00482C49">
        <w:rPr>
          <w:rFonts w:ascii="Arial" w:hAnsi="Arial"/>
        </w:rPr>
        <w:t>4</w:t>
      </w:r>
    </w:p>
    <w:sectPr w:rsidR="00584183" w:rsidRPr="00DE0137" w:rsidSect="00D7229F">
      <w:pgSz w:w="12240" w:h="15840"/>
      <w:pgMar w:top="540" w:right="720" w:bottom="180" w:left="96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23B" w:rsidRDefault="003E623B">
      <w:r>
        <w:separator/>
      </w:r>
    </w:p>
  </w:endnote>
  <w:endnote w:type="continuationSeparator" w:id="0">
    <w:p w:rsidR="003E623B" w:rsidRDefault="003E6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23B" w:rsidRDefault="003E623B">
      <w:r>
        <w:separator/>
      </w:r>
    </w:p>
  </w:footnote>
  <w:footnote w:type="continuationSeparator" w:id="0">
    <w:p w:rsidR="003E623B" w:rsidRDefault="003E6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34"/>
    <w:multiLevelType w:val="hybridMultilevel"/>
    <w:tmpl w:val="05A6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93179"/>
    <w:multiLevelType w:val="multilevel"/>
    <w:tmpl w:val="70D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03B7B"/>
    <w:multiLevelType w:val="hybridMultilevel"/>
    <w:tmpl w:val="BAEEDD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235D9"/>
    <w:multiLevelType w:val="hybridMultilevel"/>
    <w:tmpl w:val="009A7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576D73"/>
    <w:multiLevelType w:val="multilevel"/>
    <w:tmpl w:val="52CA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B691A"/>
    <w:multiLevelType w:val="hybridMultilevel"/>
    <w:tmpl w:val="4306979C"/>
    <w:lvl w:ilvl="0" w:tplc="7DB6278A"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178F052C"/>
    <w:multiLevelType w:val="hybridMultilevel"/>
    <w:tmpl w:val="358ED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1069C5"/>
    <w:multiLevelType w:val="hybridMultilevel"/>
    <w:tmpl w:val="D2A21B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F447BD4"/>
    <w:multiLevelType w:val="hybridMultilevel"/>
    <w:tmpl w:val="B4747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9A4161"/>
    <w:multiLevelType w:val="hybridMultilevel"/>
    <w:tmpl w:val="1AEA033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95D3B4A"/>
    <w:multiLevelType w:val="hybridMultilevel"/>
    <w:tmpl w:val="B0D43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DF1E31"/>
    <w:multiLevelType w:val="hybridMultilevel"/>
    <w:tmpl w:val="CBAE7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685B90"/>
    <w:multiLevelType w:val="hybridMultilevel"/>
    <w:tmpl w:val="EB666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F65F29"/>
    <w:multiLevelType w:val="hybridMultilevel"/>
    <w:tmpl w:val="F306C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52152D"/>
    <w:multiLevelType w:val="hybridMultilevel"/>
    <w:tmpl w:val="2DEC34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E2050B"/>
    <w:multiLevelType w:val="hybridMultilevel"/>
    <w:tmpl w:val="70586EAA"/>
    <w:lvl w:ilvl="0" w:tplc="D826B1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FE099A2">
      <w:start w:val="1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C2438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A6E73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BF446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194CF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3D4D6D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8B06E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89CA9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3"/>
  </w:num>
  <w:num w:numId="5">
    <w:abstractNumId w:val="14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  <w:num w:numId="12">
    <w:abstractNumId w:val="15"/>
  </w:num>
  <w:num w:numId="13">
    <w:abstractNumId w:val="2"/>
  </w:num>
  <w:num w:numId="14">
    <w:abstractNumId w:val="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12509A"/>
    <w:rsid w:val="00000328"/>
    <w:rsid w:val="000014D6"/>
    <w:rsid w:val="00005E82"/>
    <w:rsid w:val="00011760"/>
    <w:rsid w:val="00012641"/>
    <w:rsid w:val="000136A1"/>
    <w:rsid w:val="000208CB"/>
    <w:rsid w:val="000212CF"/>
    <w:rsid w:val="000242EC"/>
    <w:rsid w:val="00024E3A"/>
    <w:rsid w:val="00030742"/>
    <w:rsid w:val="00044953"/>
    <w:rsid w:val="00047813"/>
    <w:rsid w:val="00050A8C"/>
    <w:rsid w:val="00063E27"/>
    <w:rsid w:val="0007243A"/>
    <w:rsid w:val="00096ACE"/>
    <w:rsid w:val="000A03E9"/>
    <w:rsid w:val="000A6A04"/>
    <w:rsid w:val="000B78F2"/>
    <w:rsid w:val="000C46B2"/>
    <w:rsid w:val="000D7A37"/>
    <w:rsid w:val="000E0BB3"/>
    <w:rsid w:val="00100902"/>
    <w:rsid w:val="0010663C"/>
    <w:rsid w:val="00123816"/>
    <w:rsid w:val="0012422E"/>
    <w:rsid w:val="0012509A"/>
    <w:rsid w:val="00126E5E"/>
    <w:rsid w:val="00132D32"/>
    <w:rsid w:val="00134E54"/>
    <w:rsid w:val="00146EA6"/>
    <w:rsid w:val="0015557C"/>
    <w:rsid w:val="001577CA"/>
    <w:rsid w:val="00163925"/>
    <w:rsid w:val="0017271E"/>
    <w:rsid w:val="001737E1"/>
    <w:rsid w:val="001756B7"/>
    <w:rsid w:val="00181FDB"/>
    <w:rsid w:val="00184982"/>
    <w:rsid w:val="001929EB"/>
    <w:rsid w:val="00197357"/>
    <w:rsid w:val="001A4289"/>
    <w:rsid w:val="001A4802"/>
    <w:rsid w:val="001A742A"/>
    <w:rsid w:val="001B0EAF"/>
    <w:rsid w:val="001D0A60"/>
    <w:rsid w:val="001E0142"/>
    <w:rsid w:val="001E372F"/>
    <w:rsid w:val="001E620F"/>
    <w:rsid w:val="001E62CA"/>
    <w:rsid w:val="001E7B9F"/>
    <w:rsid w:val="001F0EC3"/>
    <w:rsid w:val="001F141A"/>
    <w:rsid w:val="001F5958"/>
    <w:rsid w:val="00203815"/>
    <w:rsid w:val="00203898"/>
    <w:rsid w:val="00204B26"/>
    <w:rsid w:val="0021380C"/>
    <w:rsid w:val="00216452"/>
    <w:rsid w:val="00222890"/>
    <w:rsid w:val="00223434"/>
    <w:rsid w:val="00226AAB"/>
    <w:rsid w:val="00231A37"/>
    <w:rsid w:val="00235639"/>
    <w:rsid w:val="00245DFF"/>
    <w:rsid w:val="0025132C"/>
    <w:rsid w:val="0025238D"/>
    <w:rsid w:val="002577AD"/>
    <w:rsid w:val="00260247"/>
    <w:rsid w:val="00265E93"/>
    <w:rsid w:val="00265F1B"/>
    <w:rsid w:val="00267993"/>
    <w:rsid w:val="002858BA"/>
    <w:rsid w:val="00292374"/>
    <w:rsid w:val="002A0B88"/>
    <w:rsid w:val="002A5743"/>
    <w:rsid w:val="002C061D"/>
    <w:rsid w:val="002C0722"/>
    <w:rsid w:val="002E4D06"/>
    <w:rsid w:val="002F034E"/>
    <w:rsid w:val="002F16FE"/>
    <w:rsid w:val="002F1FC0"/>
    <w:rsid w:val="002F7CE6"/>
    <w:rsid w:val="00305BF7"/>
    <w:rsid w:val="003102D4"/>
    <w:rsid w:val="00310BC1"/>
    <w:rsid w:val="003227E6"/>
    <w:rsid w:val="00323560"/>
    <w:rsid w:val="0032768B"/>
    <w:rsid w:val="00331BD4"/>
    <w:rsid w:val="00334366"/>
    <w:rsid w:val="003419BC"/>
    <w:rsid w:val="0034227D"/>
    <w:rsid w:val="0034255C"/>
    <w:rsid w:val="00353B7E"/>
    <w:rsid w:val="00353EB3"/>
    <w:rsid w:val="00367802"/>
    <w:rsid w:val="00374163"/>
    <w:rsid w:val="00377116"/>
    <w:rsid w:val="00380B68"/>
    <w:rsid w:val="003A2066"/>
    <w:rsid w:val="003B18E2"/>
    <w:rsid w:val="003B2A67"/>
    <w:rsid w:val="003D1CC3"/>
    <w:rsid w:val="003D3725"/>
    <w:rsid w:val="003D6752"/>
    <w:rsid w:val="003D6F73"/>
    <w:rsid w:val="003E0126"/>
    <w:rsid w:val="003E2A6B"/>
    <w:rsid w:val="003E623B"/>
    <w:rsid w:val="003F2C2C"/>
    <w:rsid w:val="00416A84"/>
    <w:rsid w:val="00454EDF"/>
    <w:rsid w:val="004568D6"/>
    <w:rsid w:val="00466857"/>
    <w:rsid w:val="0048103D"/>
    <w:rsid w:val="00481A71"/>
    <w:rsid w:val="00482C49"/>
    <w:rsid w:val="0049314E"/>
    <w:rsid w:val="004965B6"/>
    <w:rsid w:val="00496E5F"/>
    <w:rsid w:val="004979EC"/>
    <w:rsid w:val="004A057C"/>
    <w:rsid w:val="004A4873"/>
    <w:rsid w:val="004B22FF"/>
    <w:rsid w:val="004B23B4"/>
    <w:rsid w:val="004C53E7"/>
    <w:rsid w:val="004E607A"/>
    <w:rsid w:val="004E7A16"/>
    <w:rsid w:val="004F0DBA"/>
    <w:rsid w:val="004F24FB"/>
    <w:rsid w:val="005046F7"/>
    <w:rsid w:val="00512C15"/>
    <w:rsid w:val="005137D1"/>
    <w:rsid w:val="005158AD"/>
    <w:rsid w:val="005229FA"/>
    <w:rsid w:val="005258C0"/>
    <w:rsid w:val="00526572"/>
    <w:rsid w:val="00545590"/>
    <w:rsid w:val="00547CBC"/>
    <w:rsid w:val="00553259"/>
    <w:rsid w:val="0055340C"/>
    <w:rsid w:val="00564097"/>
    <w:rsid w:val="0057402C"/>
    <w:rsid w:val="00576CE3"/>
    <w:rsid w:val="00584183"/>
    <w:rsid w:val="00587E88"/>
    <w:rsid w:val="005B1503"/>
    <w:rsid w:val="005C2309"/>
    <w:rsid w:val="005C2634"/>
    <w:rsid w:val="005D3586"/>
    <w:rsid w:val="005D64A6"/>
    <w:rsid w:val="005D670B"/>
    <w:rsid w:val="005E0E51"/>
    <w:rsid w:val="005E3655"/>
    <w:rsid w:val="005F24E7"/>
    <w:rsid w:val="005F6F0F"/>
    <w:rsid w:val="006137CA"/>
    <w:rsid w:val="006201B8"/>
    <w:rsid w:val="0062562A"/>
    <w:rsid w:val="006506B0"/>
    <w:rsid w:val="00671495"/>
    <w:rsid w:val="00680655"/>
    <w:rsid w:val="00680A55"/>
    <w:rsid w:val="00687185"/>
    <w:rsid w:val="00687B18"/>
    <w:rsid w:val="00690B02"/>
    <w:rsid w:val="00692D71"/>
    <w:rsid w:val="006A6D8C"/>
    <w:rsid w:val="006B053B"/>
    <w:rsid w:val="006B4CB8"/>
    <w:rsid w:val="006D162C"/>
    <w:rsid w:val="006D4E39"/>
    <w:rsid w:val="006E0A3C"/>
    <w:rsid w:val="006F1276"/>
    <w:rsid w:val="00701919"/>
    <w:rsid w:val="00701C1D"/>
    <w:rsid w:val="00706D0B"/>
    <w:rsid w:val="0071567C"/>
    <w:rsid w:val="007237DB"/>
    <w:rsid w:val="00731E08"/>
    <w:rsid w:val="00740EB4"/>
    <w:rsid w:val="00742F74"/>
    <w:rsid w:val="00773530"/>
    <w:rsid w:val="00775CF1"/>
    <w:rsid w:val="007774D1"/>
    <w:rsid w:val="00781D09"/>
    <w:rsid w:val="00782D89"/>
    <w:rsid w:val="00783A04"/>
    <w:rsid w:val="00783C36"/>
    <w:rsid w:val="007921FC"/>
    <w:rsid w:val="007A4D6B"/>
    <w:rsid w:val="007B04C2"/>
    <w:rsid w:val="007B2EFC"/>
    <w:rsid w:val="007C616F"/>
    <w:rsid w:val="007C677B"/>
    <w:rsid w:val="007F0388"/>
    <w:rsid w:val="007F74ED"/>
    <w:rsid w:val="007F7971"/>
    <w:rsid w:val="008204D3"/>
    <w:rsid w:val="008216D1"/>
    <w:rsid w:val="0082601D"/>
    <w:rsid w:val="0083047D"/>
    <w:rsid w:val="00830FAE"/>
    <w:rsid w:val="008353FA"/>
    <w:rsid w:val="00837488"/>
    <w:rsid w:val="00840B87"/>
    <w:rsid w:val="00844BD9"/>
    <w:rsid w:val="00844F09"/>
    <w:rsid w:val="0085550F"/>
    <w:rsid w:val="0085571C"/>
    <w:rsid w:val="0086576C"/>
    <w:rsid w:val="00866434"/>
    <w:rsid w:val="008677F2"/>
    <w:rsid w:val="00876F29"/>
    <w:rsid w:val="0087710D"/>
    <w:rsid w:val="00880C20"/>
    <w:rsid w:val="00881875"/>
    <w:rsid w:val="0088727C"/>
    <w:rsid w:val="00896ED9"/>
    <w:rsid w:val="008A30E8"/>
    <w:rsid w:val="008A4293"/>
    <w:rsid w:val="008C517A"/>
    <w:rsid w:val="008E2FB9"/>
    <w:rsid w:val="00900327"/>
    <w:rsid w:val="00904D71"/>
    <w:rsid w:val="00917A4D"/>
    <w:rsid w:val="00920012"/>
    <w:rsid w:val="00922438"/>
    <w:rsid w:val="00925B89"/>
    <w:rsid w:val="00934598"/>
    <w:rsid w:val="009510C5"/>
    <w:rsid w:val="00955668"/>
    <w:rsid w:val="009560BE"/>
    <w:rsid w:val="00956E2A"/>
    <w:rsid w:val="009576B5"/>
    <w:rsid w:val="009635BA"/>
    <w:rsid w:val="009678B2"/>
    <w:rsid w:val="0097136C"/>
    <w:rsid w:val="009811B5"/>
    <w:rsid w:val="0099058A"/>
    <w:rsid w:val="009A37DB"/>
    <w:rsid w:val="009A614D"/>
    <w:rsid w:val="009B15DA"/>
    <w:rsid w:val="009B51C6"/>
    <w:rsid w:val="009D70EB"/>
    <w:rsid w:val="009E49F7"/>
    <w:rsid w:val="009E57F3"/>
    <w:rsid w:val="00A07CBE"/>
    <w:rsid w:val="00A21AE3"/>
    <w:rsid w:val="00A72532"/>
    <w:rsid w:val="00A84E06"/>
    <w:rsid w:val="00A910E4"/>
    <w:rsid w:val="00A9377C"/>
    <w:rsid w:val="00AA5612"/>
    <w:rsid w:val="00AB2B53"/>
    <w:rsid w:val="00AC25AC"/>
    <w:rsid w:val="00AD2CD0"/>
    <w:rsid w:val="00AD5FA1"/>
    <w:rsid w:val="00AD7FE9"/>
    <w:rsid w:val="00B1066D"/>
    <w:rsid w:val="00B1224B"/>
    <w:rsid w:val="00B26699"/>
    <w:rsid w:val="00B270B6"/>
    <w:rsid w:val="00B27960"/>
    <w:rsid w:val="00B326BD"/>
    <w:rsid w:val="00B3576F"/>
    <w:rsid w:val="00B5213D"/>
    <w:rsid w:val="00B52733"/>
    <w:rsid w:val="00B57E8F"/>
    <w:rsid w:val="00B608DE"/>
    <w:rsid w:val="00B65F7E"/>
    <w:rsid w:val="00B753AE"/>
    <w:rsid w:val="00B8030B"/>
    <w:rsid w:val="00B91E43"/>
    <w:rsid w:val="00BA2097"/>
    <w:rsid w:val="00BA37C3"/>
    <w:rsid w:val="00BA5016"/>
    <w:rsid w:val="00BA60D3"/>
    <w:rsid w:val="00BB196F"/>
    <w:rsid w:val="00BB35BC"/>
    <w:rsid w:val="00C00030"/>
    <w:rsid w:val="00C01899"/>
    <w:rsid w:val="00C0284A"/>
    <w:rsid w:val="00C16887"/>
    <w:rsid w:val="00C2556B"/>
    <w:rsid w:val="00C36279"/>
    <w:rsid w:val="00C40526"/>
    <w:rsid w:val="00C6480B"/>
    <w:rsid w:val="00C653BB"/>
    <w:rsid w:val="00C677AF"/>
    <w:rsid w:val="00C6799B"/>
    <w:rsid w:val="00C735B0"/>
    <w:rsid w:val="00C7393F"/>
    <w:rsid w:val="00C90AA3"/>
    <w:rsid w:val="00C923AF"/>
    <w:rsid w:val="00CB54D3"/>
    <w:rsid w:val="00CD28B6"/>
    <w:rsid w:val="00CE2533"/>
    <w:rsid w:val="00CE6EB0"/>
    <w:rsid w:val="00D17251"/>
    <w:rsid w:val="00D21500"/>
    <w:rsid w:val="00D358D2"/>
    <w:rsid w:val="00D416E6"/>
    <w:rsid w:val="00D5445B"/>
    <w:rsid w:val="00D5694F"/>
    <w:rsid w:val="00D7229F"/>
    <w:rsid w:val="00D86F40"/>
    <w:rsid w:val="00D94AA4"/>
    <w:rsid w:val="00D966BF"/>
    <w:rsid w:val="00DB2828"/>
    <w:rsid w:val="00DB3888"/>
    <w:rsid w:val="00DB60C6"/>
    <w:rsid w:val="00DC3014"/>
    <w:rsid w:val="00DC4B83"/>
    <w:rsid w:val="00DC6FBC"/>
    <w:rsid w:val="00DE0137"/>
    <w:rsid w:val="00DE3A8F"/>
    <w:rsid w:val="00E24252"/>
    <w:rsid w:val="00E27000"/>
    <w:rsid w:val="00E34D48"/>
    <w:rsid w:val="00E35BAB"/>
    <w:rsid w:val="00E36636"/>
    <w:rsid w:val="00E37A10"/>
    <w:rsid w:val="00E41984"/>
    <w:rsid w:val="00E4480D"/>
    <w:rsid w:val="00E51611"/>
    <w:rsid w:val="00E72A36"/>
    <w:rsid w:val="00E851D7"/>
    <w:rsid w:val="00E864B0"/>
    <w:rsid w:val="00EB2DEF"/>
    <w:rsid w:val="00EB5B22"/>
    <w:rsid w:val="00EC4F4F"/>
    <w:rsid w:val="00ED6BC2"/>
    <w:rsid w:val="00EE15C1"/>
    <w:rsid w:val="00EE498E"/>
    <w:rsid w:val="00F01014"/>
    <w:rsid w:val="00F03558"/>
    <w:rsid w:val="00F077CC"/>
    <w:rsid w:val="00F12779"/>
    <w:rsid w:val="00F203E4"/>
    <w:rsid w:val="00F47CD4"/>
    <w:rsid w:val="00F53FF6"/>
    <w:rsid w:val="00F556AC"/>
    <w:rsid w:val="00F56665"/>
    <w:rsid w:val="00F97C7C"/>
    <w:rsid w:val="00FA2344"/>
    <w:rsid w:val="00FB0503"/>
    <w:rsid w:val="00FB4E2B"/>
    <w:rsid w:val="00FC47A9"/>
    <w:rsid w:val="00FC7B00"/>
    <w:rsid w:val="00FD1A2E"/>
    <w:rsid w:val="00FD3305"/>
    <w:rsid w:val="00FD4F35"/>
    <w:rsid w:val="00FE377A"/>
    <w:rsid w:val="00FF41E3"/>
    <w:rsid w:val="00FF4467"/>
    <w:rsid w:val="00FF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F35"/>
    <w:rPr>
      <w:rFonts w:ascii="Courier New" w:hAnsi="Courier New" w:cs="Courier New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725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50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09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F97C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3A20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3576F"/>
    <w:rPr>
      <w:color w:val="0000FF"/>
      <w:u w:val="single"/>
    </w:rPr>
  </w:style>
  <w:style w:type="paragraph" w:styleId="NormalWeb">
    <w:name w:val="Normal (Web)"/>
    <w:basedOn w:val="Normal"/>
    <w:rsid w:val="006F1276"/>
    <w:pPr>
      <w:spacing w:before="100" w:beforeAutospacing="1" w:after="100" w:afterAutospacing="1"/>
    </w:pPr>
    <w:rPr>
      <w:rFonts w:ascii="Times New Roman" w:eastAsia="SimSun" w:hAnsi="Times New Roman" w:cs="Times New Roman"/>
    </w:rPr>
  </w:style>
  <w:style w:type="character" w:styleId="Strong">
    <w:name w:val="Strong"/>
    <w:basedOn w:val="DefaultParagraphFont"/>
    <w:qFormat/>
    <w:rsid w:val="006F1276"/>
    <w:rPr>
      <w:b/>
      <w:bCs/>
    </w:rPr>
  </w:style>
  <w:style w:type="character" w:customStyle="1" w:styleId="Heading1Char">
    <w:name w:val="Heading 1 Char"/>
    <w:basedOn w:val="DefaultParagraphFont"/>
    <w:link w:val="Heading1"/>
    <w:locked/>
    <w:rsid w:val="00A72532"/>
    <w:rPr>
      <w:rFonts w:ascii="Arial" w:eastAsia="MS Gothic" w:hAnsi="Arial" w:cs="Arial"/>
      <w:b/>
      <w:bCs/>
      <w:kern w:val="32"/>
      <w:sz w:val="32"/>
      <w:szCs w:val="32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DE0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32203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oogle.com/imgres?imgurl=http://3.bp.blogspot.com/-mHg6pJmzgoU/Txp39ERfjGI/AAAAAAAAAIk/tKsPEhR9FIw/s1600/tired.gif&amp;imgrefurl=http://savingforhome.blogspot.com/2010/09/so-tired.html&amp;usg=__-ymvOqmn1m8JwpXc5XRaSmoKPQE=&amp;h=1472&amp;w=1471&amp;sz=142&amp;hl=en&amp;start=20&amp;zoom=1&amp;tbnid=KHKlFo8ugAGDSM:&amp;tbnh=150&amp;tbnw=150&amp;ei=bOzQT9HKBeXY0QHHseH0DQ&amp;prev=/search?q=tired&amp;um=1&amp;hl=en&amp;gbv=2&amp;tbm=isch&amp;um=1&amp;itbs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://www.google.com/imgres?imgurl=http://www.picturesof.net/_images_300/A_Colorful_Cartoon_Fatigued_Woman_Needing_Wound_Up_Royalty_Free_Clipart_Picture_110102-173395-212053.jpg&amp;imgrefurl=http://www.picturesof.net/pages/110102-173395-212053.html&amp;usg=__jGjVGMfMN--af4UB9Voiim14dZA=&amp;h=297&amp;w=300&amp;sz=13&amp;hl=en&amp;start=64&amp;zoom=1&amp;tbnid=8rZNLsSLoyTZNM:&amp;tbnh=115&amp;tbnw=116&amp;ei=WtzQT_iOBcSZ6AHziqV7&amp;prev=/search?q=fatigued&amp;start=63&amp;um=1&amp;hl=en&amp;sa=N&amp;gbv=2&amp;tbm=isch&amp;um=1&amp;itbs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google.com/imgres?imgurl=http://2.bp.blogspot.com/-fUb0afmmfKY/T119-YvFFWI/AAAAAAAAAo0/e3n3FVFwUxI/s1600/1.jpg&amp;imgrefurl=http://nutritionalsupplementbenefits.blogspot.com/&amp;usg=__O0M5C9urxhZmIE2AFCxxyi44b0o=&amp;h=268&amp;w=400&amp;sz=38&amp;hl=en&amp;start=15&amp;zoom=1&amp;tbnid=Wm0sPtE_Foiw5M:&amp;tbnh=83&amp;tbnw=124&amp;ei=9ejQT62OCOH16AGqtOB8&amp;prev=/search?q=supplements&amp;um=1&amp;hl=en&amp;gbv=2&amp;tbm=isch&amp;um=1&amp;itb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Semper Safe</vt:lpstr>
    </vt:vector>
  </TitlesOfParts>
  <Company>NMCI</Company>
  <LinksUpToDate>false</LinksUpToDate>
  <CharactersWithSpaces>5118</CharactersWithSpaces>
  <SharedDoc>false</SharedDoc>
  <HLinks>
    <vt:vector size="6" baseType="variant"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http://hqinet001.hqmc.usmc.mil/sd/index.htm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Semper Safe</dc:title>
  <dc:subject/>
  <dc:creator>jesse.turner</dc:creator>
  <cp:keywords/>
  <dc:description/>
  <cp:lastModifiedBy>USMC</cp:lastModifiedBy>
  <cp:revision>2</cp:revision>
  <cp:lastPrinted>2012-06-07T18:06:00Z</cp:lastPrinted>
  <dcterms:created xsi:type="dcterms:W3CDTF">2012-06-08T12:11:00Z</dcterms:created>
  <dcterms:modified xsi:type="dcterms:W3CDTF">2012-06-08T12:11:00Z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